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Ind w:w="-459" w:type="dxa"/>
        <w:tblLook w:val="04A0"/>
      </w:tblPr>
      <w:tblGrid>
        <w:gridCol w:w="4391"/>
        <w:gridCol w:w="1221"/>
        <w:gridCol w:w="4514"/>
      </w:tblGrid>
      <w:tr w:rsidR="00AF2FE1" w:rsidRPr="000C1FC8" w:rsidTr="00A026B2">
        <w:trPr>
          <w:trHeight w:val="2342"/>
        </w:trPr>
        <w:tc>
          <w:tcPr>
            <w:tcW w:w="4398" w:type="dxa"/>
            <w:hideMark/>
          </w:tcPr>
          <w:p w:rsidR="00AF2FE1" w:rsidRPr="000C1FC8" w:rsidRDefault="00AF2FE1" w:rsidP="00A026B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F2FE1" w:rsidRPr="000C1FC8" w:rsidRDefault="00C91E2B" w:rsidP="00A02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ЧАЙРИ</w:t>
            </w:r>
            <w:r w:rsidR="00AF2FE1"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НСКОГО</w:t>
            </w:r>
          </w:p>
          <w:p w:rsidR="00AF2FE1" w:rsidRPr="000C1FC8" w:rsidRDefault="00AF2FE1" w:rsidP="00A02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AF2FE1" w:rsidRPr="000C1FC8" w:rsidRDefault="00AF2FE1" w:rsidP="00A02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ШАРОЙСКОГО</w:t>
            </w:r>
          </w:p>
          <w:p w:rsidR="00AF2FE1" w:rsidRPr="000C1FC8" w:rsidRDefault="00AF2FE1" w:rsidP="00A026B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AF2FE1" w:rsidRPr="000C1FC8" w:rsidRDefault="00AF2FE1" w:rsidP="00A02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ЧЕЧЕНСКОЙ РЕСПУБЛИКИ</w:t>
            </w:r>
          </w:p>
          <w:p w:rsidR="00AF2FE1" w:rsidRPr="000C1FC8" w:rsidRDefault="00C9682F" w:rsidP="00A026B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682F">
              <w:rPr>
                <w:rFonts w:ascii="Times New Roman" w:hAnsi="Times New Roman" w:cs="Times New Roman"/>
              </w:rPr>
              <w:pict>
                <v:line id="_x0000_s1047" style="position:absolute;left:0;text-align:left;flip:y;z-index:251658240" from="-.75pt,8.4pt" to="526.8pt,8.4pt" strokeweight="6pt">
                  <v:stroke linestyle="thickBetweenThin"/>
                </v:line>
              </w:pict>
            </w:r>
          </w:p>
        </w:tc>
        <w:tc>
          <w:tcPr>
            <w:tcW w:w="1205" w:type="dxa"/>
          </w:tcPr>
          <w:p w:rsidR="00AF2FE1" w:rsidRPr="000C1FC8" w:rsidRDefault="00C9682F" w:rsidP="00A02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682F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C9682F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group id="_x0000_s1026" editas="canvas" style="width:49.3pt;height:62.65pt;mso-position-horizontal-relative:char;mso-position-vertical-relative:line" coordorigin="2222,1233" coordsize="704,88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22;top:1233;width:704;height:884" o:preferrelative="f">
                    <v:fill o:detectmouseclick="t"/>
                    <v:path o:extrusionok="t" o:connecttype="none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028" type="#_x0000_t87" style="position:absolute;left:2508;top:1699;width:132;height:704;rotation:270" adj="1974,10852" fillcolor="#007400" stroked="f" strokeweight=".5pt"/>
                  <v:rect id="_x0000_s1029" style="position:absolute;left:2224;top:1352;width:702;height:765;v-text-anchor:middle" filled="f" fillcolor="#007400" stroked="f"/>
                  <v:oval id="_x0000_s1030" style="position:absolute;left:2254;top:1335;width:646;height:623" fillcolor="#339" stroked="f"/>
                  <v:oval id="_x0000_s1031" style="position:absolute;left:2274;top:1354;width:606;height:583;v-text-anchor:middle" fillcolor="#fdf705" stroked="f"/>
                  <v:shape id="_x0000_s1032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      <v:path arrowok="t"/>
                    <o:lock v:ext="edit" verticies="t"/>
                  </v:shape>
                  <v:oval id="_x0000_s1033" style="position:absolute;left:2351;top:1424;width:456;height:449;v-text-anchor:middle" fillcolor="#fdf705"/>
                  <v:oval id="_x0000_s1034" style="position:absolute;left:2572;top:1477;width:17;height:7;rotation:-2899716fd" fillcolor="#339" stroked="f">
                    <v:textbox style="mso-next-textbox:#_x0000_s1034">
                      <w:txbxContent>
                        <w:p w:rsidR="00AF2FE1" w:rsidRDefault="00AF2FE1" w:rsidP="00AF2FE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74B9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_x0000_s1035" style="position:absolute;left:2569;top:1425;width:16;height:9;rotation:14154375fd" fillcolor="#339" stroked="f"/>
                  <v:shape id="_x0000_s1036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      <v:path arrowok="t"/>
                    <o:lock v:ext="edit" verticies="t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037" type="#_x0000_t184" style="position:absolute;left:2576;top:1422;width:34;height:63;rotation:485312fd;flip:x;v-text-anchor:middle" adj="12577" fillcolor="yellow" strokecolor="#0074b9"/>
                  <v:oval id="_x0000_s1038" style="position:absolute;left:2424;top:1491;width:323;height:308" stroked="f"/>
                  <v:shape id="_x0000_s1039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      <v:path arrowok="t"/>
                  </v:shape>
                  <v:shape id="_x0000_s1040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  <v:path arrowok="t"/>
                  </v:shape>
                  <v:shape id="_x0000_s1041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      <v:path arrowok="t"/>
                    <o:lock v:ext="edit" verticies="t"/>
                  </v:shape>
                  <v:line id="_x0000_s1042" style="position:absolute" from="2667,1568" to="2683,1607" strokecolor="#339" strokeweight="2.25pt"/>
                  <v:line id="_x0000_s1043" style="position:absolute;flip:x" from="2664,1565" to="2683,1607" strokecolor="#339"/>
                  <v:line id="_x0000_s1044" style="position:absolute;flip:x y" from="2222,1233" to="2222,1992" stroked="f" strokeweight=".5pt"/>
                  <v:line id="_x0000_s1045" style="position:absolute;flip:y" from="2224,1234" to="2926,1234" stroked="f" strokeweight=".5pt"/>
                  <v:line id="_x0000_s1046" style="position:absolute" from="2926,1233" to="2926,1996" stroked="f" strokeweight=".5pt"/>
                  <w10:wrap type="none"/>
                  <w10:anchorlock/>
                </v:group>
              </w:pict>
            </w:r>
          </w:p>
          <w:p w:rsidR="00AF2FE1" w:rsidRPr="000C1FC8" w:rsidRDefault="00AF2FE1" w:rsidP="00A026B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AF2FE1" w:rsidRPr="000C1FC8" w:rsidRDefault="00AF2FE1" w:rsidP="00A02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FE1" w:rsidRPr="000C1FC8" w:rsidRDefault="00AF2FE1" w:rsidP="00A026B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НОХЧИЙН РЕСПУБЛИКАН</w:t>
            </w:r>
          </w:p>
          <w:p w:rsidR="00AF2FE1" w:rsidRPr="000C1FC8" w:rsidRDefault="00C91E2B" w:rsidP="00A02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ЧАЙРИ</w:t>
            </w:r>
            <w:r w:rsidR="00AF2FE1"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Н  ЮЬРТАН  ШАРАН</w:t>
            </w:r>
          </w:p>
          <w:p w:rsidR="00AF2FE1" w:rsidRPr="000C1FC8" w:rsidRDefault="00AF2FE1" w:rsidP="00A02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МУНИЦИПАЛЬНИ К1ОШТАН</w:t>
            </w:r>
          </w:p>
          <w:p w:rsidR="00AF2FE1" w:rsidRPr="000C1FC8" w:rsidRDefault="00AF2FE1" w:rsidP="00A02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AF2FE1" w:rsidRPr="000C1FC8" w:rsidRDefault="00AF2FE1" w:rsidP="00A026B2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F2FE1" w:rsidRPr="000C1FC8" w:rsidRDefault="00AF2FE1" w:rsidP="00AF2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10</w:t>
      </w:r>
      <w:r w:rsidRPr="000C1FC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C1FC8">
        <w:rPr>
          <w:rFonts w:ascii="Times New Roman" w:hAnsi="Times New Roman" w:cs="Times New Roman"/>
          <w:b/>
          <w:sz w:val="28"/>
          <w:szCs w:val="28"/>
        </w:rPr>
        <w:t xml:space="preserve">.2019 г.                         с. </w:t>
      </w:r>
      <w:proofErr w:type="spellStart"/>
      <w:r w:rsidR="00C91E2B">
        <w:rPr>
          <w:rFonts w:ascii="Times New Roman" w:hAnsi="Times New Roman" w:cs="Times New Roman"/>
          <w:b/>
          <w:sz w:val="28"/>
          <w:szCs w:val="28"/>
        </w:rPr>
        <w:t>Чайри</w:t>
      </w:r>
      <w:proofErr w:type="spellEnd"/>
      <w:r w:rsidRPr="000C1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0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F2FE1" w:rsidRPr="00AF2FE1" w:rsidRDefault="00AF2FE1" w:rsidP="00AF2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2FE1" w:rsidRDefault="00AF2FE1" w:rsidP="00AF2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F2FE1" w:rsidRPr="00AF2FE1" w:rsidRDefault="00AF2FE1" w:rsidP="00AF2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653">
        <w:rPr>
          <w:rFonts w:ascii="Times New Roman" w:eastAsia="Times New Roman" w:hAnsi="Times New Roman" w:cs="Times New Roman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B0653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Pr="00AF2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CB0653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B0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1E2B">
        <w:rPr>
          <w:rFonts w:ascii="Times New Roman" w:eastAsia="Times New Roman" w:hAnsi="Times New Roman" w:cs="Times New Roman"/>
          <w:sz w:val="28"/>
          <w:szCs w:val="28"/>
        </w:rPr>
        <w:t>Чайри</w:t>
      </w:r>
      <w:r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Шаройского муниципального района </w:t>
      </w:r>
      <w:r w:rsidRPr="00AF2FE1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</w:p>
    <w:p w:rsidR="00AF2FE1" w:rsidRDefault="00AF2FE1" w:rsidP="00AF2FE1">
      <w:pPr>
        <w:pStyle w:val="ConsPlusTitle"/>
        <w:jc w:val="center"/>
      </w:pPr>
    </w:p>
    <w:p w:rsidR="00AF2FE1" w:rsidRPr="00AF2FE1" w:rsidRDefault="00AF2FE1" w:rsidP="00AF2FE1"/>
    <w:p w:rsidR="00AF2FE1" w:rsidRPr="00AF2FE1" w:rsidRDefault="00AF2FE1" w:rsidP="00AF2FE1">
      <w:pPr>
        <w:pStyle w:val="a3"/>
        <w:jc w:val="both"/>
        <w:rPr>
          <w:rFonts w:ascii="Times New Roman" w:hAnsi="Times New Roman" w:cs="Times New Roman"/>
        </w:rPr>
      </w:pPr>
    </w:p>
    <w:p w:rsidR="00AF2FE1" w:rsidRDefault="00AF2FE1" w:rsidP="00AF2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FE1">
        <w:rPr>
          <w:rFonts w:ascii="Times New Roman" w:hAnsi="Times New Roman" w:cs="Times New Roman"/>
        </w:rPr>
        <w:tab/>
      </w:r>
      <w:r w:rsidRPr="00AF2FE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FE1">
        <w:rPr>
          <w:rFonts w:ascii="Times New Roman" w:hAnsi="Times New Roman" w:cs="Times New Roman"/>
          <w:sz w:val="28"/>
          <w:szCs w:val="28"/>
        </w:rPr>
        <w:t>Утвердить</w:t>
      </w:r>
      <w:r w:rsidRPr="00AF2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0653">
        <w:rPr>
          <w:rFonts w:ascii="Times New Roman" w:eastAsia="Times New Roman" w:hAnsi="Times New Roman" w:cs="Times New Roman"/>
          <w:sz w:val="28"/>
          <w:szCs w:val="28"/>
        </w:rPr>
        <w:t>аспорт проекта</w:t>
      </w:r>
      <w:r w:rsidRPr="00AF2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комплексного</w:t>
      </w:r>
      <w:r w:rsidRPr="00CB0653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B0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1E2B">
        <w:rPr>
          <w:rFonts w:ascii="Times New Roman" w:eastAsia="Times New Roman" w:hAnsi="Times New Roman" w:cs="Times New Roman"/>
          <w:sz w:val="28"/>
          <w:szCs w:val="28"/>
        </w:rPr>
        <w:t>Чайри</w:t>
      </w:r>
      <w:r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Шаройского муниципального района </w:t>
      </w:r>
      <w:r w:rsidRPr="00AF2FE1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2FE1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F2FE1" w:rsidRPr="00AF2FE1" w:rsidRDefault="00AF2FE1" w:rsidP="00AF2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FE1" w:rsidRDefault="00AF2FE1" w:rsidP="00AF2FE1">
      <w:pPr>
        <w:pStyle w:val="ConsPlusNormal"/>
        <w:widowControl w:val="0"/>
        <w:tabs>
          <w:tab w:val="left" w:pos="900"/>
        </w:tabs>
        <w:suppressAutoHyphens/>
        <w:autoSpaceDE/>
        <w:adjustRightInd/>
        <w:ind w:left="570"/>
        <w:jc w:val="both"/>
      </w:pPr>
      <w:r>
        <w:t>2. Настоящее постановление вступает в силу со дня подписания.</w:t>
      </w:r>
    </w:p>
    <w:p w:rsidR="00AF2FE1" w:rsidRDefault="00AF2FE1" w:rsidP="00AF2FE1">
      <w:pPr>
        <w:pStyle w:val="ConsPlusNormal"/>
        <w:widowControl w:val="0"/>
        <w:tabs>
          <w:tab w:val="left" w:pos="900"/>
        </w:tabs>
        <w:suppressAutoHyphens/>
        <w:autoSpaceDE/>
        <w:adjustRightInd/>
        <w:ind w:left="570"/>
        <w:jc w:val="both"/>
      </w:pPr>
    </w:p>
    <w:p w:rsidR="00AF2FE1" w:rsidRDefault="00AF2FE1" w:rsidP="00AF2FE1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установленном порядке и разместить на официальном сайте администрации в сети «Интернет».</w:t>
      </w:r>
    </w:p>
    <w:p w:rsidR="00AF2FE1" w:rsidRDefault="00AF2FE1" w:rsidP="00AF2F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2FE1" w:rsidRDefault="00AF2FE1" w:rsidP="00AF2F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FE1" w:rsidRDefault="00AF2FE1" w:rsidP="00AF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FE1" w:rsidRDefault="00AF2FE1" w:rsidP="00AF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FE1" w:rsidRDefault="00AF2FE1" w:rsidP="00AF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2FE1" w:rsidRDefault="00AF2FE1" w:rsidP="00AF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E2B" w:rsidRDefault="00C91E2B" w:rsidP="00C91E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З.А. Саитов</w:t>
      </w:r>
    </w:p>
    <w:p w:rsidR="00AF2FE1" w:rsidRPr="000C1FC8" w:rsidRDefault="00AF2FE1" w:rsidP="00AF2FE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E1" w:rsidRPr="001343B5" w:rsidRDefault="00AF2FE1" w:rsidP="00AF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641" w:rsidRDefault="000B3641" w:rsidP="00AF2FE1">
      <w:pPr>
        <w:tabs>
          <w:tab w:val="left" w:pos="3540"/>
        </w:tabs>
      </w:pPr>
    </w:p>
    <w:p w:rsidR="001D2803" w:rsidRDefault="001D2803" w:rsidP="00AF2FE1">
      <w:pPr>
        <w:tabs>
          <w:tab w:val="left" w:pos="3540"/>
        </w:tabs>
      </w:pPr>
    </w:p>
    <w:p w:rsidR="001D2803" w:rsidRDefault="001D2803" w:rsidP="00AF2FE1">
      <w:pPr>
        <w:tabs>
          <w:tab w:val="left" w:pos="3540"/>
        </w:tabs>
      </w:pPr>
    </w:p>
    <w:p w:rsidR="001D2803" w:rsidRDefault="001D2803" w:rsidP="00AF2FE1">
      <w:pPr>
        <w:tabs>
          <w:tab w:val="left" w:pos="3540"/>
        </w:tabs>
      </w:pPr>
    </w:p>
    <w:p w:rsidR="001D2803" w:rsidRDefault="001D2803" w:rsidP="00AF2FE1">
      <w:pPr>
        <w:tabs>
          <w:tab w:val="left" w:pos="3540"/>
        </w:tabs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проекта </w:t>
      </w:r>
      <w:proofErr w:type="spellStart"/>
      <w:r w:rsidR="00C91E2B">
        <w:rPr>
          <w:rFonts w:ascii="Times New Roman" w:eastAsia="Times New Roman" w:hAnsi="Times New Roman" w:cs="Times New Roman"/>
          <w:sz w:val="28"/>
          <w:szCs w:val="28"/>
        </w:rPr>
        <w:t>Чайри</w:t>
      </w:r>
      <w:r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Шаройского муниципального района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Чеченской Республики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субъекта Российской Федерации)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проекта: 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развитие   </w:t>
      </w:r>
      <w:proofErr w:type="spellStart"/>
      <w:r w:rsidR="00C91E2B">
        <w:rPr>
          <w:rFonts w:ascii="Times New Roman" w:eastAsia="Times New Roman" w:hAnsi="Times New Roman" w:cs="Times New Roman"/>
          <w:sz w:val="28"/>
          <w:szCs w:val="28"/>
        </w:rPr>
        <w:t>Чайри</w:t>
      </w:r>
      <w:r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Шаройского муниципального района Чеченская Республика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Место реализации проекта: с. </w:t>
      </w:r>
      <w:proofErr w:type="spellStart"/>
      <w:r w:rsidR="00C91E2B">
        <w:rPr>
          <w:rFonts w:ascii="Times New Roman" w:eastAsia="Times New Roman" w:hAnsi="Times New Roman" w:cs="Times New Roman"/>
          <w:sz w:val="28"/>
          <w:szCs w:val="28"/>
        </w:rPr>
        <w:t>Чайри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Шаройский район ЧР.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(населенный пункт, поселение, город, район/городской округ, субъект Российской Федерации)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Цель проекта: 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указанной цели будут решены следующие задачи: 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соотношения среднемесячных располагаемых ресурсов сельского и городского домохозяйств с 65% в 2020 г. до 90% к 2025 г.;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доли сельского населения в общей численности населения субъекта РФ до 25,3% к 2025 г.;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доли общей площади благоустроенных жилых помещений в сельской территории до 50%; 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доли жилых помещений, оборудованных всеми видами благоустройства; 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доли общей площади благоустроенных жилых помещений за счет обеспечения жилых домов газоснабжением и централизованными системами водоснабжения;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доли площади благоустроенных жилых помещений за счет обеспечения жилых домов сетями освещения. 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Инициатор проекта: Администрация Шаройского муниципального района Чеченской Республики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Срок реализации проекта: 2020 по 2021гг.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(год начала - год завершения проекта)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Перечень мероприятий и объектов, включенных в Проект: 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водоснабжения (строительство водопроводов и водозаборных сооружений);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энергообеспечения (строительство распределительных газовых сетей, строительство сетей электропередачи и установка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трансформаторов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установка уличных освещений);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телекоммуникаций (приобретения и монтаж оборудования, строительство линий передачи данных, обеспечивающих возможность подключения к сети «Интернет») 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Наличие проектной документации по объектам, включенным в состав мероприятий Проекта: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подтверждающие</w:t>
            </w:r>
          </w:p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проектную документацию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до 1 октября 2019 года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водозаборных сооружений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до 1 октября 2019 года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tabs>
                <w:tab w:val="center" w:pos="2284"/>
                <w:tab w:val="left" w:pos="3468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до 1 октября 2019 года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электропередачи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tabs>
                <w:tab w:val="center" w:pos="2284"/>
                <w:tab w:val="left" w:pos="3468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до 1 октября 2019 года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линий передачи данных обеспечивающих возможность  подключения к сети «Интернет»)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tabs>
                <w:tab w:val="center" w:pos="2284"/>
                <w:tab w:val="left" w:pos="3468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до 1 октября 2020 год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ФЦП)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на  1 мая 2021 год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на 60 мест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на 1 мая 2021 год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многофункциональный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(дом культура)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на 1 мая 2021 год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Строительство футбольного стадиона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на 1 мая 2021 год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трансформаторных станций 2 ед.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</w:t>
            </w:r>
          </w:p>
          <w:p w:rsidR="001D2803" w:rsidRDefault="001D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оборудования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D2803" w:rsidRDefault="001D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существующих объектов </w:t>
            </w:r>
          </w:p>
          <w:p w:rsidR="001D2803" w:rsidRDefault="001D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 культурной сферы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1D2803" w:rsidRDefault="001D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3" w:rsidRDefault="001D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санитарного транспорта мобильных медицинских комплексов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Наличие положительного заключения государственной экспертизы проектной документации по объектам, включенным в состав мероприятий комплексного проекта развития: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Документы, подтверждающие</w:t>
            </w:r>
          </w:p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проектную документацию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не требуется, сметная документация будет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подготовлена до 1 октября 2019 года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водозаборных сооружений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до 1 октября 2019 года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до 1 октября 2019 года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сетей электропередачи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до 1 октября 2019 года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трансформаторных станций 2 ед.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уличного освещения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до 1 октября 2019 года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линий передачи данных обеспечивающих возможность  подключения к сети «Интернет»)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до 1 октября 2019 года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ФЦП)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на 1 мая 2021 год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на 60 мест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на 1 мая 2021 год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многофункциональный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(дом культура)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на 1 мая 2021 год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</w:t>
            </w:r>
          </w:p>
          <w:p w:rsidR="001D2803" w:rsidRDefault="001D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и оборудования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D2803" w:rsidRDefault="001D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существующих объектов </w:t>
            </w:r>
          </w:p>
          <w:p w:rsidR="001D2803" w:rsidRDefault="001D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 культурной сферы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1D2803" w:rsidRDefault="001D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3" w:rsidRDefault="001D2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санитарного транспорта мобильных медицинских комплексов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1D2803" w:rsidTr="001D28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Строительство футбольного стадиона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не требуется, сметная документация будет подготовлена на 1 мая  2021 год</w:t>
            </w:r>
          </w:p>
        </w:tc>
      </w:tr>
    </w:tbl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 Обоснование соответствия решаемой при реализации комплексного проекта развития задачи приоритетам комплексного развития сельской территории (сельской агломерации):</w:t>
      </w:r>
    </w:p>
    <w:p w:rsidR="001D2803" w:rsidRDefault="001D2803" w:rsidP="001D280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состав проекта развитие газоснабжения входит строительство распределительных газовых сети протяженностью 7,0 км, установка газораспределительных шкафов;</w:t>
      </w:r>
    </w:p>
    <w:p w:rsidR="001D2803" w:rsidRDefault="001D2803" w:rsidP="001D280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Строительство водопроводных сетей протяженностью 5,3 км;</w:t>
      </w:r>
    </w:p>
    <w:p w:rsidR="001D2803" w:rsidRDefault="001D2803" w:rsidP="001D280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Установка водозаборных сооружений;</w:t>
      </w:r>
    </w:p>
    <w:p w:rsidR="001D2803" w:rsidRDefault="001D2803" w:rsidP="001D280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 линий передачи данных обеспечивающих возможность  </w:t>
      </w:r>
    </w:p>
    <w:p w:rsidR="001D2803" w:rsidRDefault="001D2803" w:rsidP="001D280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подключения к сети «Интернет»);</w:t>
      </w:r>
    </w:p>
    <w:p w:rsidR="001D2803" w:rsidRDefault="001D2803" w:rsidP="001D280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Уличное освещение;</w:t>
      </w:r>
    </w:p>
    <w:p w:rsidR="001D2803" w:rsidRDefault="001D2803" w:rsidP="001D280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Строительство сетей электропередачи протяженностью 5,6 км;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Установка трансформаторных станций 1 ед.</w:t>
      </w:r>
    </w:p>
    <w:p w:rsidR="001D2803" w:rsidRDefault="001D2803" w:rsidP="001D280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Все это будет способствовать повышению уровня комфортности проживания в сельской местности, созданию благоприятных жилищных условий сельского населения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целом.</w:t>
      </w:r>
    </w:p>
    <w:p w:rsidR="001D2803" w:rsidRDefault="001D2803" w:rsidP="001D280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будет способствовать повышению уровня комфортности проживания населения в сельской местности, созданию благоприятных жилищных условий сельского населения. </w:t>
      </w:r>
    </w:p>
    <w:p w:rsidR="001D2803" w:rsidRDefault="001D2803" w:rsidP="001D2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 Общая стоимость проекта в текущих ценах, всего: 267 930 (тыс. руб.)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 Сметная стоимость проекта, всего: 258 222 (тыс. руб.)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Состав комплексного проекта развития: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803" w:rsidRDefault="001D2803" w:rsidP="001D2803">
      <w:pPr>
        <w:tabs>
          <w:tab w:val="left" w:pos="5553"/>
        </w:tabs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803" w:rsidRDefault="001D2803" w:rsidP="001D280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  <w:sectPr w:rsidR="001D2803">
          <w:pgSz w:w="11905" w:h="16838"/>
          <w:pgMar w:top="567" w:right="850" w:bottom="1134" w:left="1701" w:header="0" w:footer="0" w:gutter="0"/>
          <w:cols w:space="720"/>
        </w:sectPr>
      </w:pPr>
    </w:p>
    <w:tbl>
      <w:tblPr>
        <w:tblW w:w="1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26"/>
        <w:gridCol w:w="1742"/>
        <w:gridCol w:w="25"/>
        <w:gridCol w:w="1265"/>
        <w:gridCol w:w="11"/>
        <w:gridCol w:w="1701"/>
        <w:gridCol w:w="28"/>
        <w:gridCol w:w="1248"/>
        <w:gridCol w:w="27"/>
        <w:gridCol w:w="1249"/>
        <w:gridCol w:w="56"/>
        <w:gridCol w:w="1305"/>
        <w:gridCol w:w="56"/>
        <w:gridCol w:w="1417"/>
        <w:gridCol w:w="12"/>
        <w:gridCol w:w="735"/>
        <w:gridCol w:w="47"/>
        <w:gridCol w:w="57"/>
        <w:gridCol w:w="680"/>
        <w:gridCol w:w="56"/>
        <w:gridCol w:w="633"/>
        <w:gridCol w:w="27"/>
        <w:gridCol w:w="750"/>
        <w:gridCol w:w="17"/>
        <w:gridCol w:w="778"/>
        <w:gridCol w:w="16"/>
        <w:gridCol w:w="737"/>
      </w:tblGrid>
      <w:tr w:rsidR="001D2803" w:rsidTr="001D2803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объектов в составе проекта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Мощность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Введено на 01.01.2020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стоимость, тыс. руб.</w:t>
            </w:r>
          </w:p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&lt;1&gt;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Сметная стоимость,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Освоено на 01.01.2020г.</w:t>
            </w:r>
          </w:p>
        </w:tc>
        <w:tc>
          <w:tcPr>
            <w:tcW w:w="2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объекта (квартал)</w:t>
            </w:r>
          </w:p>
        </w:tc>
      </w:tr>
      <w:tr w:rsidR="001D2803" w:rsidTr="001D280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20__ г.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20__ г.</w:t>
            </w:r>
          </w:p>
        </w:tc>
      </w:tr>
      <w:tr w:rsidR="001D2803" w:rsidTr="001D280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D2803" w:rsidTr="001D2803">
        <w:trPr>
          <w:trHeight w:val="105"/>
        </w:trPr>
        <w:tc>
          <w:tcPr>
            <w:tcW w:w="152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Развитие водоснабжения</w:t>
            </w:r>
          </w:p>
        </w:tc>
      </w:tr>
      <w:tr w:rsidR="001D2803" w:rsidTr="001D280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Строитетельствовнутрипоселкового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водопровода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10 560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10 560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Водозаборное сооружение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1ед (50т)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8 500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8 500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18 394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</w:tr>
      <w:tr w:rsidR="001D2803" w:rsidTr="001D2803">
        <w:tc>
          <w:tcPr>
            <w:tcW w:w="152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Развитие энергообеспечения (строительство сетей электропередачи внутри муниципального образования, строительство уличного освещения)</w:t>
            </w:r>
          </w:p>
        </w:tc>
      </w:tr>
      <w:tr w:rsidR="001D2803" w:rsidTr="001D280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распределительных газовых сетей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17,3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38 925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37 563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38 9250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rPr>
                <w:lang w:eastAsia="en-US"/>
              </w:rPr>
            </w:pPr>
            <w:r>
              <w:t>4 кв.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сетей электроснабжения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8,6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10 320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rPr>
                <w:lang w:eastAsia="en-US"/>
              </w:rPr>
            </w:pPr>
            <w:r>
              <w:t>4 кв.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3 960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3 960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rPr>
                <w:lang w:eastAsia="en-US"/>
              </w:rPr>
            </w:pPr>
            <w:r>
              <w:t>4 кв.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трансформатора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 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rPr>
                <w:lang w:eastAsia="en-US"/>
              </w:rPr>
            </w:pPr>
            <w:r>
              <w:t>4 кв.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53 550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53 550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</w:tr>
      <w:tr w:rsidR="001D2803" w:rsidTr="001D2803">
        <w:tc>
          <w:tcPr>
            <w:tcW w:w="152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развитие телекоммуникаций (приобретение и монтаж оборудования, строительство линий передачи данных, обеспечивающих возможность  подключения к сети «Интернет»)</w:t>
            </w:r>
          </w:p>
        </w:tc>
      </w:tr>
      <w:tr w:rsidR="001D2803" w:rsidTr="001D28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 линий передачи данных обеспечивающих возможность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подключения к сети «Интернет»)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3,3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9 959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кв.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9 959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1524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>реализуемые проекты по созданию, реконструкции, модернизации, капитальному ремонту объектов социальной, инженерной, телекоммуникационной и транспортной инфраструктуры, осуществляемых в рамках государственных программ, реализуемых федеральными органами исполнительной власти.</w:t>
            </w:r>
          </w:p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 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ФЦП)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чел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24 195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rPr>
                <w:lang w:eastAsia="en-US"/>
              </w:rPr>
            </w:pPr>
            <w:r>
              <w:t>4 кв.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детского сада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мест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57900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rPr>
                <w:lang w:eastAsia="en-US"/>
              </w:rPr>
            </w:pPr>
            <w:r>
              <w:t>4 кв.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многофункциональный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(дом культура)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 мест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72 375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75 000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rPr>
                <w:lang w:eastAsia="en-US"/>
              </w:rPr>
            </w:pPr>
            <w:r>
              <w:t>4 кв.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Строительство спортзала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 мест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24 125-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rPr>
                <w:lang w:eastAsia="en-US"/>
              </w:rPr>
            </w:pPr>
            <w:r>
              <w:t>4 кв.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178 525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185 000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2803" w:rsidTr="001D28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267 930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258 222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267 930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D2803" w:rsidRDefault="001D2803" w:rsidP="001D2803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2803" w:rsidRDefault="001D2803" w:rsidP="001D2803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&gt;В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общую стоимость включаются все расходы по созданию объекта, в том числе расходы по разработке исходно-разрешительной и проектно-сметной документации, стоимость экспертизы проектной документации, сметная стоимость объекта.</w:t>
      </w:r>
    </w:p>
    <w:p w:rsidR="001D2803" w:rsidRDefault="001D2803" w:rsidP="001D280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  <w:sectPr w:rsidR="001D2803">
          <w:pgSz w:w="16838" w:h="11905" w:orient="landscape"/>
          <w:pgMar w:top="1701" w:right="1134" w:bottom="850" w:left="426" w:header="0" w:footer="0" w:gutter="0"/>
          <w:cols w:space="720"/>
        </w:sectPr>
      </w:pPr>
    </w:p>
    <w:p w:rsidR="001D2803" w:rsidRDefault="001D2803" w:rsidP="001D2803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Характеристика сельской территории (сельской агломерации), на которой планируется реализация проекта комплексного развития сельских территорий (сельских агломераций):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13.1. наименование и месторасположение, в том числе удаленность от центра субъекта Российской Федерации, района/городского округа: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Шаройский муниципальный район расположен в юго-восточной высокогорной части Чеченской Республики. В его территорию, в основном, входит часть Большого Кавказского Хребта, сплошь покрытого густыми лесами и альпийскими лугами, густой паутиной многочисленных рек и речушек, берущих свое начало у острогов Большого Кавказского Хребта. Самая большая река в районе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Шаро-Аргун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которая расположена ровно по центру района и делит его как бы на две ровные половины. Также названо и ущелье, по которому протекает река 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Шаро-Аргунское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ущелье». В состав Шаройского муниципального района входят 11  населенных пунктов. Административным центром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имой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C91E2B">
        <w:rPr>
          <w:rFonts w:ascii="Times New Roman" w:eastAsia="Times New Roman" w:hAnsi="Times New Roman" w:cs="Times New Roman"/>
          <w:sz w:val="28"/>
          <w:szCs w:val="28"/>
        </w:rPr>
        <w:t>Чайри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расположена в 116 км от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розного и в 8 км от районного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с.Химой</w:t>
      </w:r>
      <w:proofErr w:type="spellEnd"/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13.2. численность населения, проживающего на сельской территории (сельской агломерации), на которой планируется реализация проекта комплексного развития сельских территорий (сельских агломераций)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Шаройского муниципального района Чеченской Республики по данным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Чеченстата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1 января 2019 года составляет 3196, человек, в том числе в </w:t>
      </w:r>
      <w:proofErr w:type="spellStart"/>
      <w:r w:rsidR="00C91E2B">
        <w:rPr>
          <w:rFonts w:ascii="Times New Roman" w:eastAsia="Times New Roman" w:hAnsi="Times New Roman" w:cs="Times New Roman"/>
          <w:sz w:val="28"/>
          <w:szCs w:val="28"/>
        </w:rPr>
        <w:t>Чайри</w:t>
      </w:r>
      <w:r>
        <w:rPr>
          <w:rFonts w:ascii="Times New Roman" w:eastAsia="Times New Roman" w:hAnsi="Times New Roman" w:cs="Times New Roman"/>
          <w:sz w:val="28"/>
          <w:szCs w:val="28"/>
        </w:rPr>
        <w:t>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     186 человек.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13.3. численность трудоспособного населения, проживающего в сельской территории (сельской агломерации), на которой планируется реализация проекта комплексного развития сельских территорий (сельских агломераций):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proofErr w:type="spellStart"/>
      <w:r w:rsidR="00C91E2B">
        <w:rPr>
          <w:rFonts w:ascii="Times New Roman" w:eastAsia="Times New Roman" w:hAnsi="Times New Roman" w:cs="Times New Roman"/>
          <w:sz w:val="28"/>
          <w:szCs w:val="28"/>
        </w:rPr>
        <w:t>Чайри</w:t>
      </w:r>
      <w:r>
        <w:rPr>
          <w:rFonts w:ascii="Times New Roman" w:eastAsia="Times New Roman" w:hAnsi="Times New Roman" w:cs="Times New Roman"/>
          <w:sz w:val="28"/>
          <w:szCs w:val="28"/>
        </w:rPr>
        <w:t>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численность трудоспособного населения составляет  84 чел.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13.4. Соотношение среднемесячных располагаемых ресурсов сельского и городского домохозяйств субъекта Российской Федерации, где планируется реализация проекта комплексного развития сельских территорий (сельских агломераций):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Соотношение располагаемых ресурсов  городского и сельского населения (по итогам выборочного обследования бюджетов домашних хозяйств)  в среднем на члена домохозяйства в месяц по итогам 3 кв.2018 года составляет 16,6%. (Данные Росстата РФ)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Среднемесячная заработная плата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Шаройском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составляет 22 474 руб. (Данные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Чеченстат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январь-март 2019 г.)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13.5. наличие объектов социальной, инженерной, телекоммуникационной и транспортной инфраструктуры: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91E2B">
        <w:rPr>
          <w:rFonts w:ascii="Times New Roman" w:eastAsia="Times New Roman" w:hAnsi="Times New Roman" w:cs="Times New Roman"/>
          <w:sz w:val="28"/>
          <w:szCs w:val="28"/>
        </w:rPr>
        <w:t>Чайри</w:t>
      </w:r>
      <w:r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располагаются: </w:t>
      </w:r>
    </w:p>
    <w:p w:rsidR="001D2803" w:rsidRDefault="001D2803" w:rsidP="001D2803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средняя общеобразовательная школа, врачебная амбулатория. 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13.6. информацию о реализуемых проектах по созданию, реконструкции, модернизации, капитальному ремонту объектов социальной, инженерной, телекоммуникационной и транспортной инфраструктуры, осуществляемых в рамках государственных программ, реализуемых федеральными органами исполнительной власти: 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Объекты, включенные в проект комплексного развития сельских территорий не планируются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финансировать за счет других государственных программ, реализуемых федеральными и республиканскими органами исполнительной власти.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13.7. наличие генерального плана поселения/городского округа, в составе, которого предусмотрена реализация проекта: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C91E2B">
        <w:rPr>
          <w:rFonts w:ascii="Times New Roman" w:eastAsia="Times New Roman" w:hAnsi="Times New Roman" w:cs="Times New Roman"/>
          <w:sz w:val="28"/>
          <w:szCs w:val="28"/>
        </w:rPr>
        <w:t>Чайри</w:t>
      </w:r>
      <w:r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13.12.2012 года №5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(реквизиты нормативного правового акта об утверждении генерального плана)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Обоснование необходимости реализации проекта комплексного развития сельских территорий (сельских агломераций):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14.1. характеристика осуществляющих деятельность на сельской территории (сельской агломерации) организаций, индивидуальных предпринимателей, крестьянских (фермерских) хозяйств, формирующих не менее 25% ВРП сельской территории (сельской агломерации):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92"/>
        <w:gridCol w:w="2410"/>
        <w:gridCol w:w="1701"/>
        <w:gridCol w:w="1275"/>
        <w:gridCol w:w="2091"/>
      </w:tblGrid>
      <w:tr w:rsidR="001D2803" w:rsidTr="001D28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ИП или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уровень заработной платы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доходов в ВРП сельской территории</w:t>
            </w:r>
          </w:p>
        </w:tc>
      </w:tr>
      <w:tr w:rsidR="001D2803" w:rsidTr="001D28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КФХ </w:t>
            </w:r>
          </w:p>
          <w:p w:rsidR="001D2803" w:rsidRDefault="001D28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растениеводство, 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КФХ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М.Б. генерирует ок.25 % ВРП территории </w:t>
            </w:r>
          </w:p>
        </w:tc>
      </w:tr>
      <w:tr w:rsidR="001D2803" w:rsidTr="001D28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КФХ </w:t>
            </w:r>
          </w:p>
          <w:p w:rsidR="001D2803" w:rsidRDefault="001D28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r>
              <w:rPr>
                <w:rFonts w:ascii="Times New Roman" w:hAnsi="Times New Roman" w:cs="Times New Roman"/>
              </w:rPr>
              <w:t>растениеводство, 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МусаловаЗ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генерирует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25% ВРП территории</w:t>
            </w:r>
          </w:p>
        </w:tc>
      </w:tr>
      <w:tr w:rsidR="001D2803" w:rsidTr="001D280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КФХ </w:t>
            </w:r>
          </w:p>
          <w:p w:rsidR="001D2803" w:rsidRDefault="001D28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r>
              <w:rPr>
                <w:rFonts w:ascii="Times New Roman" w:hAnsi="Times New Roman" w:cs="Times New Roman"/>
              </w:rPr>
              <w:t>растениеводство, 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15 000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генерирует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25% ВРП территории</w:t>
            </w:r>
          </w:p>
        </w:tc>
      </w:tr>
    </w:tbl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14.2. подтверждение целесообразности реализации проекта комплексного развития сельских территорий (сельских агломераций), полученное от организаций, индивидуальных предпринимателей, крестьянских (фермерских) хозяйств, формирующих не менее 25% ВРП сельской территории (сельских агломерации):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2093"/>
        <w:gridCol w:w="2268"/>
        <w:gridCol w:w="5245"/>
      </w:tblGrid>
      <w:tr w:rsidR="001D2803" w:rsidTr="001D2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ИП или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Подтверждение целесообразности реализации проекта</w:t>
            </w:r>
          </w:p>
        </w:tc>
      </w:tr>
      <w:tr w:rsidR="001D2803" w:rsidTr="001D2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КФХ </w:t>
            </w:r>
          </w:p>
          <w:p w:rsidR="001D2803" w:rsidRDefault="001D28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Животноводство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Письмо от главы КФХ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М.Б. о целесообразности от 05.07.2019, генерирует ок.25 % ВРП территории </w:t>
            </w:r>
          </w:p>
        </w:tc>
      </w:tr>
      <w:tr w:rsidR="001D2803" w:rsidTr="001D2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КФХ </w:t>
            </w:r>
          </w:p>
          <w:p w:rsidR="001D2803" w:rsidRDefault="001D28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Животноводство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Письмо от главы КФХ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целесобразности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генерирует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25% ВРП территории</w:t>
            </w:r>
          </w:p>
        </w:tc>
      </w:tr>
      <w:tr w:rsidR="001D2803" w:rsidTr="001D28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03" w:rsidRDefault="001D28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Глава КФХ </w:t>
            </w:r>
          </w:p>
          <w:p w:rsidR="001D2803" w:rsidRDefault="001D280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Животноводство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Мусалова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Д.Д. генерирует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25% ВРП территории</w:t>
            </w:r>
          </w:p>
        </w:tc>
      </w:tr>
    </w:tbl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14.3. описание инвестиционных проектов, реализуемых/планируемых к реализации на сельских территориях (сельских агломерациях):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(наименование, цели, результаты (ожидаемые/достигнутые), срок реализации, стоимость инвестиционного проекта, количество рабочих мест (созданных/планируемых к созданию)</w:t>
      </w:r>
      <w:proofErr w:type="gramEnd"/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9605" w:type="dxa"/>
        <w:tblInd w:w="-34" w:type="dxa"/>
        <w:tblLook w:val="04A0"/>
      </w:tblPr>
      <w:tblGrid>
        <w:gridCol w:w="3244"/>
        <w:gridCol w:w="2994"/>
        <w:gridCol w:w="3367"/>
      </w:tblGrid>
      <w:tr w:rsidR="001D2803" w:rsidTr="001D2803">
        <w:trPr>
          <w:trHeight w:val="650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ИП или организации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Обоснование целесообразности реализации проекта</w:t>
            </w:r>
          </w:p>
        </w:tc>
      </w:tr>
      <w:tr w:rsidR="001D2803" w:rsidTr="001D2803">
        <w:trPr>
          <w:trHeight w:val="1757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ИП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Мусалова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М.Б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Строительство животноводческой фермы на 1000 голов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C91E2B">
              <w:rPr>
                <w:rFonts w:ascii="Times New Roman" w:eastAsia="Calibri" w:hAnsi="Times New Roman" w:cs="Times New Roman"/>
                <w:color w:val="000000"/>
              </w:rPr>
              <w:t>Ч</w:t>
            </w:r>
            <w:proofErr w:type="gramEnd"/>
            <w:r w:rsidR="00C91E2B">
              <w:rPr>
                <w:rFonts w:ascii="Times New Roman" w:eastAsia="Calibri" w:hAnsi="Times New Roman" w:cs="Times New Roman"/>
                <w:color w:val="000000"/>
              </w:rPr>
              <w:t>айри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, сметная стоимость проекта 175,0 млн.руб.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Стоимость инвестиционного проекта – 175,0 млн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ублей;</w:t>
            </w:r>
          </w:p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создание рабочих мест- 20 чел.</w:t>
            </w:r>
          </w:p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прибыль -30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млнруб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/год</w:t>
            </w:r>
          </w:p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рост налоговых платежей -9 %</w:t>
            </w:r>
          </w:p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приток инвестиций;</w:t>
            </w:r>
          </w:p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снятие инфраструктурных ограничений.</w:t>
            </w:r>
          </w:p>
        </w:tc>
      </w:tr>
    </w:tbl>
    <w:p w:rsidR="001D2803" w:rsidRDefault="001D2803" w:rsidP="001D28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14.3. общее число граждан, проживающих на сельской территории (сельской агломерации), на которой планируется реализация проекта, подтвердивших целесообразность его реализации по результатам общественного обсуждения, человек: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общественном обсуждении, подтвердивших целесообразность реализации данного проекта на сходе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E2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C91E2B">
        <w:rPr>
          <w:rFonts w:ascii="Times New Roman" w:eastAsia="Times New Roman" w:hAnsi="Times New Roman" w:cs="Times New Roman"/>
          <w:sz w:val="28"/>
          <w:szCs w:val="28"/>
        </w:rPr>
        <w:t>айри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приняло участие взрослое население старше 18 лет в количестве 89 чел. (протокол обсуждения   № 3 от 06.07.2019 г.)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14.4. количество человек, которые получат пользу от реализации проекта комплексного развития сельских территорий (сельских агломераций) (человек):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Пользу от реализации данного проекта получат 186  человек (от  реализации мероприятий по прокладке сетей газификации - 48 дворов 186 человек, от реализации мероприятия развития водоснабжения - 48 дворов 186 человек, от реализации мероприятия строительство сетей электропередачи – 10 дворов 48 человек.</w:t>
      </w:r>
      <w:proofErr w:type="gramEnd"/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14.5. характеристика существующих проблем, на решение которых направлен проект комплексного развития сельских территорий (сельских агломераций):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Учитывая рост населения за счет притока городского жителя в сельскую местность и высокой рождаемости по сравнению с другими субъектами Российской Федерации возникла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в застройке новых территорий в сельском поселении. Остро стоит проблема в строительстве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газопроводных и водопроводных (водопроводное сооружение) сетей и линий электропередачи. 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14.6. обоснование необходимости выполнения проекта комплексного развития сельских территорий (сельских агломераций) (актуальность), его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общественная значимость:</w:t>
      </w:r>
    </w:p>
    <w:p w:rsidR="001D2803" w:rsidRDefault="001D2803" w:rsidP="001D28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развитие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91E2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C91E2B">
        <w:rPr>
          <w:rFonts w:ascii="Times New Roman" w:eastAsia="Times New Roman" w:hAnsi="Times New Roman" w:cs="Times New Roman"/>
          <w:sz w:val="28"/>
          <w:szCs w:val="28"/>
        </w:rPr>
        <w:t>айри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Шаройскогомуниципального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Чеченской Республики включает в себя строительство водопроводных сетей протяженностью 3,3 км с бурением  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установкой водопроводное сооружение 1 ед., строительство распределительных газовых сетей протяженностью 17,3 км., строительство линий электропередачи протяженностью 8,6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км.с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установкой 1 трансформаторной станцией. Население села ощущает потребность в повышении уровня комфортности услуг проживания, что улучшают демографическую ситуацию в районе и в регионе в целом. Потенциальными получателями услуг по окончании реализации проекта являются сельхозпроизводители, субъекты малого и среднего бизнеса и предпринимательства и инвесторы поселения, которые  участвуют в строительстве новых производственных объектов, где создаются новые постоянные рабочие места, обеспечивают население качественной продукцией собственного производства.</w:t>
      </w:r>
    </w:p>
    <w:p w:rsidR="001D2803" w:rsidRDefault="001D2803" w:rsidP="001D2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14.7. ожидаемые результаты, которые планируется достичь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реализациипроекта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сельских территорий (сельских агломераций):</w:t>
      </w:r>
    </w:p>
    <w:tbl>
      <w:tblPr>
        <w:tblStyle w:val="a6"/>
        <w:tblW w:w="0" w:type="auto"/>
        <w:tblLook w:val="04A0"/>
      </w:tblPr>
      <w:tblGrid>
        <w:gridCol w:w="521"/>
        <w:gridCol w:w="5641"/>
        <w:gridCol w:w="3407"/>
      </w:tblGrid>
      <w:tr w:rsidR="001D2803" w:rsidTr="001D2803">
        <w:trPr>
          <w:trHeight w:val="77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Прирост, %</w:t>
            </w:r>
          </w:p>
        </w:tc>
      </w:tr>
      <w:tr w:rsidR="001D2803" w:rsidTr="001D2803">
        <w:trPr>
          <w:trHeight w:val="77"/>
        </w:trPr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создания комфортных условий жизнедеятельности в сельской местности</w:t>
            </w:r>
          </w:p>
        </w:tc>
      </w:tr>
      <w:tr w:rsidR="001D2803" w:rsidTr="001D280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доли сельской территории, имеющей доступ к информационно-телекоммуникационной сети "Интернет"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 5% в 2019 г. до 80% в 2021 г.</w:t>
            </w:r>
          </w:p>
        </w:tc>
      </w:tr>
      <w:tr w:rsidR="001D2803" w:rsidTr="001D280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среднего радиуса доступности сельскому населению фельдшерско-акушерских пунктов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 18 км в 2019 г. до 6 км в 2021 г.</w:t>
            </w:r>
          </w:p>
        </w:tc>
      </w:tr>
      <w:tr w:rsidR="001D2803" w:rsidTr="001D280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обеспеченности сельского населения питьевой водой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 15% в 2019 г. до 80% в 2021 г.</w:t>
            </w:r>
          </w:p>
        </w:tc>
      </w:tr>
      <w:tr w:rsidR="001D2803" w:rsidTr="001D280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сельского населения вовлеченного в занятия физкультурой и сортом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+ 40%</w:t>
            </w:r>
          </w:p>
        </w:tc>
      </w:tr>
      <w:tr w:rsidR="001D2803" w:rsidTr="001D2803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кадрового потенциала на сельских территориях</w:t>
            </w:r>
          </w:p>
        </w:tc>
      </w:tr>
      <w:tr w:rsidR="001D2803" w:rsidTr="001D280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занятости сельского населения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 50% в 2020 г. до 80% в 2021 г.</w:t>
            </w:r>
          </w:p>
        </w:tc>
      </w:tr>
      <w:tr w:rsidR="001D2803" w:rsidTr="001D280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безработицы сельского населения трудоспособного возраста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 10% в 2019 г. до 4.5% в 2025 г.</w:t>
            </w:r>
          </w:p>
        </w:tc>
      </w:tr>
      <w:tr w:rsidR="001D2803" w:rsidTr="001D280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Улучшения уровня благоустройства сельских территорий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803" w:rsidTr="001D2803">
        <w:tc>
          <w:tcPr>
            <w:tcW w:w="9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развитие инфраструктуры на сельских территориях</w:t>
            </w:r>
          </w:p>
        </w:tc>
      </w:tr>
      <w:tr w:rsidR="001D2803" w:rsidTr="001D280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уровня газификации сельских территорий –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450% -2021 гг.</w:t>
            </w:r>
          </w:p>
        </w:tc>
      </w:tr>
      <w:tr w:rsidR="001D2803" w:rsidTr="001D280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затрат на обеспечение жилых помещений теплом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на 6% ежегодно</w:t>
            </w:r>
          </w:p>
        </w:tc>
      </w:tr>
      <w:tr w:rsidR="001D2803" w:rsidTr="001D280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уровня водоснабжения сельских территорий –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50% -2021 гг.</w:t>
            </w:r>
          </w:p>
        </w:tc>
      </w:tr>
      <w:tr w:rsidR="001D2803" w:rsidTr="001D280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затрат на обеспечение жилых помещений питьевой водой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03" w:rsidRDefault="001D280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на 3% ежегодно</w:t>
            </w:r>
          </w:p>
        </w:tc>
      </w:tr>
    </w:tbl>
    <w:p w:rsidR="001D2803" w:rsidRDefault="001D2803" w:rsidP="001D28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803" w:rsidRDefault="001D2803" w:rsidP="001D280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</w:p>
    <w:p w:rsidR="001D2803" w:rsidRDefault="001D2803" w:rsidP="001D2803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  <w:sectPr w:rsidR="001D2803">
          <w:pgSz w:w="11905" w:h="16838"/>
          <w:pgMar w:top="1134" w:right="851" w:bottom="425" w:left="1701" w:header="0" w:footer="0" w:gutter="0"/>
          <w:cols w:space="720"/>
        </w:sectPr>
      </w:pPr>
    </w:p>
    <w:p w:rsidR="001D2803" w:rsidRDefault="001D2803" w:rsidP="00AF2FE1">
      <w:pPr>
        <w:tabs>
          <w:tab w:val="left" w:pos="3540"/>
        </w:tabs>
      </w:pPr>
    </w:p>
    <w:p w:rsidR="001D2803" w:rsidRDefault="001D2803" w:rsidP="00AF2FE1">
      <w:pPr>
        <w:tabs>
          <w:tab w:val="left" w:pos="3540"/>
        </w:tabs>
      </w:pPr>
    </w:p>
    <w:p w:rsidR="001D2803" w:rsidRPr="00AF2FE1" w:rsidRDefault="001D2803" w:rsidP="00AF2FE1">
      <w:pPr>
        <w:tabs>
          <w:tab w:val="left" w:pos="3540"/>
        </w:tabs>
      </w:pPr>
    </w:p>
    <w:sectPr w:rsidR="001D2803" w:rsidRPr="00AF2FE1" w:rsidSect="002B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FE1"/>
    <w:rsid w:val="00086A11"/>
    <w:rsid w:val="000B3641"/>
    <w:rsid w:val="001D2803"/>
    <w:rsid w:val="002B6D97"/>
    <w:rsid w:val="008C7281"/>
    <w:rsid w:val="00A037CA"/>
    <w:rsid w:val="00AF2FE1"/>
    <w:rsid w:val="00C91E2B"/>
    <w:rsid w:val="00C9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FE1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AF2F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AF2FE1"/>
    <w:rPr>
      <w:rFonts w:eastAsiaTheme="minorHAnsi"/>
      <w:lang w:eastAsia="en-US"/>
    </w:rPr>
  </w:style>
  <w:style w:type="paragraph" w:customStyle="1" w:styleId="ConsPlusNonformat">
    <w:name w:val="ConsPlusNonformat"/>
    <w:rsid w:val="00AF2F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AF2FE1"/>
    <w:rPr>
      <w:color w:val="0000FF" w:themeColor="hyperlink"/>
      <w:u w:val="single"/>
    </w:rPr>
  </w:style>
  <w:style w:type="paragraph" w:customStyle="1" w:styleId="ConsPlusNormal">
    <w:name w:val="ConsPlusNormal"/>
    <w:semiHidden/>
    <w:rsid w:val="00AF2F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1D28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2019-07-19T06:18:00Z</cp:lastPrinted>
  <dcterms:created xsi:type="dcterms:W3CDTF">2019-07-11T06:49:00Z</dcterms:created>
  <dcterms:modified xsi:type="dcterms:W3CDTF">2019-07-25T08:22:00Z</dcterms:modified>
</cp:coreProperties>
</file>